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765C" w14:textId="5FD596E6" w:rsidR="005A3E53" w:rsidRPr="000C61A2" w:rsidRDefault="00042AE9" w:rsidP="000C61A2">
      <w:pPr>
        <w:rPr>
          <w:rFonts w:ascii="Times" w:eastAsia="Times New Roman" w:hAnsi="Times" w:cs="Times New Roman"/>
          <w:sz w:val="20"/>
          <w:szCs w:val="20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proofErr w:type="spellStart"/>
      <w:r w:rsidR="000C61A2" w:rsidRPr="000C61A2">
        <w:rPr>
          <w:rFonts w:ascii="Menlo Regular" w:eastAsia="Times New Roman" w:hAnsi="Menlo Regular" w:cs="Menlo Regular"/>
          <w:b/>
          <w:bCs/>
          <w:sz w:val="20"/>
          <w:szCs w:val="20"/>
        </w:rPr>
        <w:t>სს</w:t>
      </w:r>
      <w:proofErr w:type="spellEnd"/>
      <w:r w:rsidR="000C61A2" w:rsidRPr="000C61A2">
        <w:rPr>
          <w:rFonts w:ascii="Times" w:eastAsia="Times New Roman" w:hAnsi="Times" w:cs="Times New Roman"/>
          <w:b/>
          <w:bCs/>
          <w:sz w:val="20"/>
          <w:szCs w:val="20"/>
        </w:rPr>
        <w:t xml:space="preserve"> „</w:t>
      </w:r>
      <w:proofErr w:type="spellStart"/>
      <w:r w:rsidR="000C61A2" w:rsidRPr="000C61A2">
        <w:rPr>
          <w:rFonts w:ascii="Menlo Regular" w:eastAsia="Times New Roman" w:hAnsi="Menlo Regular" w:cs="Menlo Regular"/>
          <w:b/>
          <w:bCs/>
          <w:sz w:val="20"/>
          <w:szCs w:val="20"/>
        </w:rPr>
        <w:t>სადაზღვევო</w:t>
      </w:r>
      <w:proofErr w:type="spellEnd"/>
      <w:r w:rsidR="000C61A2" w:rsidRPr="000C61A2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b/>
          <w:bCs/>
          <w:sz w:val="20"/>
          <w:szCs w:val="20"/>
        </w:rPr>
        <w:t>კომპანია</w:t>
      </w:r>
      <w:proofErr w:type="spellEnd"/>
      <w:r w:rsidR="000C61A2" w:rsidRPr="000C61A2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b/>
          <w:bCs/>
          <w:sz w:val="20"/>
          <w:szCs w:val="20"/>
        </w:rPr>
        <w:t>იმედი</w:t>
      </w:r>
      <w:proofErr w:type="spellEnd"/>
      <w:r w:rsidR="000C61A2" w:rsidRPr="000C61A2">
        <w:rPr>
          <w:rFonts w:ascii="Times" w:eastAsia="Times New Roman" w:hAnsi="Times" w:cs="Times New Roman"/>
          <w:b/>
          <w:bCs/>
          <w:sz w:val="20"/>
          <w:szCs w:val="20"/>
        </w:rPr>
        <w:t xml:space="preserve"> L”</w:t>
      </w:r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აცხადებს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ტენდერს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 1000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ყუთი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 (5000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შეკვრა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) A4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საოფისე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თაბახის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ქაღალდების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0C61A2" w:rsidRPr="000C61A2">
        <w:rPr>
          <w:rFonts w:ascii="Menlo Regular" w:eastAsia="Times New Roman" w:hAnsi="Menlo Regular" w:cs="Menlo Regular"/>
          <w:sz w:val="20"/>
          <w:szCs w:val="20"/>
        </w:rPr>
        <w:t>შეძენაზე</w:t>
      </w:r>
      <w:proofErr w:type="spellEnd"/>
      <w:r w:rsidR="000C61A2" w:rsidRPr="000C61A2">
        <w:rPr>
          <w:rFonts w:ascii="Times" w:eastAsia="Times New Roman" w:hAnsi="Times" w:cs="Times New Roman"/>
          <w:sz w:val="20"/>
          <w:szCs w:val="20"/>
        </w:rPr>
        <w:t>.</w:t>
      </w:r>
      <w:bookmarkStart w:id="0" w:name="_GoBack"/>
      <w:bookmarkEnd w:id="0"/>
    </w:p>
    <w:p w14:paraId="083C6562" w14:textId="2BF22093" w:rsidR="00C11E38" w:rsidRDefault="00412C2F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შესყიდვის საგანი:</w:t>
      </w:r>
    </w:p>
    <w:p w14:paraId="5F0F9DA5" w14:textId="793586A5" w:rsidR="00C11E38" w:rsidRDefault="00412C2F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საოფისე ქაღალდი</w:t>
      </w:r>
      <w:r w:rsidR="00A92BF2">
        <w:rPr>
          <w:rFonts w:ascii="Sylfaen" w:hAnsi="Sylfaen"/>
          <w:sz w:val="18"/>
          <w:szCs w:val="18"/>
          <w:lang w:val="ka-GE"/>
        </w:rPr>
        <w:t xml:space="preserve"> 75</w:t>
      </w:r>
      <w:r>
        <w:rPr>
          <w:rFonts w:ascii="Sylfaen" w:hAnsi="Sylfaen"/>
          <w:sz w:val="18"/>
          <w:szCs w:val="18"/>
          <w:lang w:val="ka-GE"/>
        </w:rPr>
        <w:t xml:space="preserve">გრ </w:t>
      </w:r>
      <w:r>
        <w:rPr>
          <w:rFonts w:ascii="Sylfaen" w:hAnsi="Sylfaen"/>
          <w:sz w:val="18"/>
          <w:szCs w:val="18"/>
        </w:rPr>
        <w:t xml:space="preserve">X </w:t>
      </w:r>
      <w:r>
        <w:rPr>
          <w:rFonts w:ascii="Sylfaen" w:hAnsi="Sylfaen"/>
          <w:sz w:val="18"/>
          <w:szCs w:val="18"/>
          <w:lang w:val="ka-GE"/>
        </w:rPr>
        <w:t>500</w:t>
      </w: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ცალი</w:t>
      </w:r>
      <w:r w:rsidR="00E23360">
        <w:rPr>
          <w:rFonts w:ascii="Sylfaen" w:hAnsi="Sylfaen"/>
          <w:sz w:val="18"/>
          <w:szCs w:val="18"/>
          <w:lang w:val="ka-GE"/>
        </w:rPr>
        <w:t>ანი შეკვრა</w:t>
      </w:r>
    </w:p>
    <w:p w14:paraId="7B5874AA" w14:textId="58121EC2" w:rsidR="00412C2F" w:rsidRPr="00A92BF2" w:rsidRDefault="00412C2F" w:rsidP="00412C2F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საოფისე ქაღალდი 80გრ </w:t>
      </w:r>
      <w:r>
        <w:rPr>
          <w:rFonts w:ascii="Sylfaen" w:hAnsi="Sylfaen" w:cs="Sylfaen"/>
          <w:sz w:val="18"/>
          <w:szCs w:val="18"/>
        </w:rPr>
        <w:t>X 50</w:t>
      </w:r>
      <w:r>
        <w:rPr>
          <w:rFonts w:ascii="Sylfaen" w:hAnsi="Sylfaen" w:cs="Sylfaen"/>
          <w:sz w:val="18"/>
          <w:szCs w:val="18"/>
          <w:lang w:val="ka-GE"/>
        </w:rPr>
        <w:t>0 ცალი</w:t>
      </w:r>
      <w:r w:rsidR="00E23360">
        <w:rPr>
          <w:rFonts w:ascii="Sylfaen" w:hAnsi="Sylfaen" w:cs="Sylfaen"/>
          <w:sz w:val="18"/>
          <w:szCs w:val="18"/>
          <w:lang w:val="ka-GE"/>
        </w:rPr>
        <w:t>ანი შეკვრა</w:t>
      </w:r>
    </w:p>
    <w:p w14:paraId="2CEECEEF" w14:textId="530FC417" w:rsidR="00A92BF2" w:rsidRDefault="00A92BF2" w:rsidP="00A92BF2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A92BF2">
        <w:rPr>
          <w:rFonts w:ascii="Sylfaen" w:hAnsi="Sylfaen"/>
          <w:b/>
          <w:sz w:val="18"/>
          <w:szCs w:val="18"/>
          <w:lang w:val="ka-GE"/>
        </w:rPr>
        <w:t>ტენდერის ჩაბარების პირობები</w:t>
      </w:r>
      <w:r>
        <w:rPr>
          <w:rFonts w:ascii="Sylfaen" w:hAnsi="Sylfaen"/>
          <w:b/>
          <w:sz w:val="18"/>
          <w:szCs w:val="18"/>
          <w:lang w:val="ka-GE"/>
        </w:rPr>
        <w:t>:</w:t>
      </w:r>
    </w:p>
    <w:p w14:paraId="0EE40AE4" w14:textId="4CECC476" w:rsidR="00A92BF2" w:rsidRPr="00A92BF2" w:rsidRDefault="00A92BF2" w:rsidP="00A92B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Sylfaen" w:hAnsi="Sylfaen" w:cs="Sylfaen"/>
          <w:sz w:val="18"/>
          <w:szCs w:val="18"/>
          <w:lang w:val="ka-GE"/>
        </w:rPr>
      </w:pPr>
      <w:r w:rsidRPr="00A92BF2">
        <w:rPr>
          <w:rFonts w:ascii="Sylfaen" w:hAnsi="Sylfaen" w:cs="Sylfaen"/>
          <w:sz w:val="18"/>
          <w:szCs w:val="18"/>
          <w:lang w:val="ka-GE"/>
        </w:rPr>
        <w:t>შემოთავაზებასთან ერთად თითოეულმა მონაწილემ უნდა წარმოადგინოს ერთი შეკვრა თაბახი ნიმუშის სახით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14:paraId="185013AE" w14:textId="3239C04E" w:rsidR="00A92BF2" w:rsidRDefault="00A92BF2" w:rsidP="00A92BF2">
      <w:pPr>
        <w:pStyle w:val="ListParagraph"/>
        <w:numPr>
          <w:ilvl w:val="0"/>
          <w:numId w:val="18"/>
        </w:numPr>
        <w:ind w:left="630"/>
        <w:jc w:val="both"/>
        <w:rPr>
          <w:rFonts w:ascii="Sylfaen" w:hAnsi="Sylfaen" w:cs="Sylfaen"/>
          <w:sz w:val="18"/>
          <w:szCs w:val="18"/>
          <w:lang w:val="ka-GE"/>
        </w:rPr>
      </w:pPr>
      <w:r w:rsidRPr="00A92BF2">
        <w:rPr>
          <w:rFonts w:ascii="Sylfaen" w:hAnsi="Sylfaen" w:cs="Sylfaen"/>
          <w:sz w:val="18"/>
          <w:szCs w:val="18"/>
          <w:lang w:val="ka-GE"/>
        </w:rPr>
        <w:t>წარმოდგენილი ფასები უნდა შეიცავდეს ყველა სახის გადასახადს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14:paraId="4AC8A29A" w14:textId="77777777" w:rsidR="00A92BF2" w:rsidRDefault="00A92BF2" w:rsidP="00A92BF2">
      <w:pPr>
        <w:pStyle w:val="ListParagraph"/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1DD23B08" w14:textId="4B40BDE5" w:rsidR="00A92BF2" w:rsidRPr="00A92BF2" w:rsidRDefault="00A92BF2" w:rsidP="00A92BF2">
      <w:pPr>
        <w:pStyle w:val="ListParagraph"/>
        <w:spacing w:after="0"/>
        <w:ind w:left="0"/>
        <w:rPr>
          <w:rFonts w:ascii="Sylfaen" w:hAnsi="Sylfaen"/>
          <w:sz w:val="18"/>
          <w:szCs w:val="18"/>
          <w:lang w:val="ka-GE"/>
        </w:rPr>
      </w:pPr>
      <w:r w:rsidRPr="00A92BF2">
        <w:rPr>
          <w:rFonts w:ascii="Sylfaen" w:hAnsi="Sylfaen"/>
          <w:sz w:val="18"/>
          <w:szCs w:val="18"/>
          <w:lang w:val="ka-GE"/>
        </w:rPr>
        <w:t>**</w:t>
      </w:r>
      <w:r w:rsidRPr="00A92BF2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A92BF2">
        <w:rPr>
          <w:rFonts w:ascii="Sylfaen" w:hAnsi="Sylfaen"/>
          <w:sz w:val="18"/>
          <w:szCs w:val="18"/>
          <w:lang w:val="ka-GE"/>
        </w:rPr>
        <w:t>რომელიც უნდა მოიცავდეს: შესასყიდი საქონლის ღირებულებას</w:t>
      </w:r>
      <w:r>
        <w:rPr>
          <w:rFonts w:ascii="Sylfaen" w:hAnsi="Sylfaen"/>
          <w:sz w:val="18"/>
          <w:szCs w:val="18"/>
          <w:lang w:val="ka-GE"/>
        </w:rPr>
        <w:t xml:space="preserve"> ქაღალდის მახასიათებლის(გრამაჟის) მიხედვით</w:t>
      </w:r>
      <w:r w:rsidRPr="00A92BF2">
        <w:rPr>
          <w:rFonts w:ascii="Sylfaen" w:hAnsi="Sylfaen"/>
          <w:sz w:val="18"/>
          <w:szCs w:val="18"/>
          <w:lang w:val="ka-GE"/>
        </w:rPr>
        <w:t xml:space="preserve"> (ხარჯთაღრიცხვა); საქონლის მიწოდების ვადას;</w:t>
      </w:r>
      <w:r>
        <w:rPr>
          <w:rFonts w:ascii="Sylfaen" w:hAnsi="Sylfaen"/>
          <w:sz w:val="18"/>
          <w:szCs w:val="18"/>
          <w:lang w:val="ka-GE"/>
        </w:rPr>
        <w:br/>
      </w:r>
    </w:p>
    <w:p w14:paraId="75F8A567" w14:textId="66BA32BD" w:rsidR="00C11E38" w:rsidRDefault="00C11E38" w:rsidP="002F6274">
      <w:pPr>
        <w:jc w:val="both"/>
        <w:rPr>
          <w:rFonts w:ascii="Sylfaen" w:hAnsi="Sylfaen"/>
          <w:sz w:val="18"/>
          <w:szCs w:val="18"/>
          <w:lang w:val="ka-GE"/>
        </w:rPr>
      </w:pPr>
      <w:r w:rsidRPr="002F6274">
        <w:rPr>
          <w:rFonts w:ascii="Sylfaen" w:hAnsi="Sylfaen" w:cs="Sylfaen"/>
          <w:b/>
          <w:sz w:val="18"/>
          <w:szCs w:val="18"/>
          <w:lang w:val="ka-GE"/>
        </w:rPr>
        <w:t>მოწოდების</w:t>
      </w:r>
      <w:r w:rsidRPr="002F6274">
        <w:rPr>
          <w:rFonts w:ascii="Sylfaen" w:hAnsi="Sylfaen"/>
          <w:b/>
          <w:sz w:val="18"/>
          <w:szCs w:val="18"/>
          <w:lang w:val="ka-GE"/>
        </w:rPr>
        <w:t xml:space="preserve"> ვადა:</w:t>
      </w:r>
      <w:r w:rsidRPr="002F6274">
        <w:rPr>
          <w:rFonts w:ascii="Sylfaen" w:hAnsi="Sylfaen"/>
          <w:sz w:val="18"/>
          <w:szCs w:val="18"/>
          <w:lang w:val="ka-GE"/>
        </w:rPr>
        <w:t xml:space="preserve"> ხელშეკრულების გაფორმებიდან</w:t>
      </w:r>
      <w:r w:rsidR="002F6274" w:rsidRPr="002F6274">
        <w:rPr>
          <w:rFonts w:ascii="Sylfaen" w:hAnsi="Sylfaen"/>
          <w:sz w:val="18"/>
          <w:szCs w:val="18"/>
          <w:lang w:val="ka-GE"/>
        </w:rPr>
        <w:t xml:space="preserve"> </w:t>
      </w:r>
      <w:r w:rsidR="00A92BF2">
        <w:rPr>
          <w:rFonts w:ascii="Sylfaen" w:hAnsi="Sylfaen"/>
          <w:sz w:val="18"/>
          <w:szCs w:val="18"/>
          <w:lang w:val="ka-GE"/>
        </w:rPr>
        <w:t>5</w:t>
      </w:r>
      <w:r w:rsidRPr="002F6274">
        <w:rPr>
          <w:rFonts w:ascii="Sylfaen" w:hAnsi="Sylfaen"/>
          <w:sz w:val="18"/>
          <w:szCs w:val="18"/>
          <w:lang w:val="ka-GE"/>
        </w:rPr>
        <w:t xml:space="preserve"> კალენდარული დღე.</w:t>
      </w: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E8514E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E2FA45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02D48986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457BE066" w14:textId="5F54226F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2F6274">
        <w:rPr>
          <w:rFonts w:ascii="Sylfaen" w:hAnsi="Sylfaen"/>
          <w:sz w:val="18"/>
          <w:szCs w:val="18"/>
          <w:lang w:val="ka-GE"/>
        </w:rPr>
        <w:t>5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2F6274"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>)</w:t>
      </w:r>
      <w:r w:rsidR="002F6274">
        <w:rPr>
          <w:rFonts w:ascii="Sylfaen" w:hAnsi="Sylfaen"/>
          <w:sz w:val="18"/>
          <w:szCs w:val="18"/>
          <w:lang w:val="ka-GE"/>
        </w:rPr>
        <w:t xml:space="preserve"> კალენდარული დღის ვადაში.</w:t>
      </w:r>
    </w:p>
    <w:p w14:paraId="3C5C91F4" w14:textId="77777777" w:rsidR="001956CB" w:rsidRDefault="001956CB" w:rsidP="001956CB">
      <w:pPr>
        <w:spacing w:after="100" w:afterAutospacing="1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A92BF2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0DC1D2AF" w14:textId="77777777" w:rsidR="00A92BF2" w:rsidRPr="00A92BF2" w:rsidRDefault="00A92BF2" w:rsidP="00A92BF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9938637" w14:textId="77777777" w:rsid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2B90F15B" w14:textId="77777777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</w:rPr>
      </w:pPr>
    </w:p>
    <w:p w14:paraId="7287EFD2" w14:textId="77777777" w:rsidR="002C30E0" w:rsidRPr="002C30E0" w:rsidRDefault="002C30E0" w:rsidP="001956CB">
      <w:pPr>
        <w:spacing w:after="100" w:afterAutospacing="1"/>
        <w:jc w:val="both"/>
        <w:rPr>
          <w:rFonts w:ascii="Sylfaen" w:hAnsi="Sylfaen"/>
          <w:sz w:val="18"/>
          <w:szCs w:val="18"/>
          <w:lang w:val="ka-GE"/>
        </w:rPr>
      </w:pPr>
    </w:p>
    <w:p w14:paraId="4F6BD645" w14:textId="77777777" w:rsidR="001956CB" w:rsidRDefault="001956C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Sylfaen"/>
          <w:color w:val="222222"/>
          <w:sz w:val="18"/>
          <w:szCs w:val="18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0350BAF8" w14:textId="77777777" w:rsidR="00FC40BF" w:rsidRPr="00FC40BF" w:rsidRDefault="00FC40BF" w:rsidP="00FC40BF">
      <w:pPr>
        <w:pStyle w:val="Heading2"/>
        <w:rPr>
          <w:sz w:val="16"/>
          <w:szCs w:val="16"/>
        </w:rPr>
      </w:pPr>
      <w:proofErr w:type="spellStart"/>
      <w:r w:rsidRPr="00FC40BF">
        <w:rPr>
          <w:rFonts w:ascii="Menlo Regular" w:hAnsi="Menlo Regular" w:cs="Menlo Regular"/>
          <w:sz w:val="16"/>
          <w:szCs w:val="16"/>
        </w:rPr>
        <w:t>ელექტრონული</w:t>
      </w:r>
      <w:proofErr w:type="spellEnd"/>
      <w:r w:rsidRPr="00FC40BF">
        <w:rPr>
          <w:sz w:val="16"/>
          <w:szCs w:val="16"/>
        </w:rPr>
        <w:t xml:space="preserve"> </w:t>
      </w:r>
      <w:proofErr w:type="spellStart"/>
      <w:r w:rsidRPr="00FC40BF">
        <w:rPr>
          <w:rFonts w:ascii="Menlo Regular" w:hAnsi="Menlo Regular" w:cs="Menlo Regular"/>
          <w:sz w:val="16"/>
          <w:szCs w:val="16"/>
        </w:rPr>
        <w:t>ტენდერის</w:t>
      </w:r>
      <w:proofErr w:type="spellEnd"/>
      <w:r w:rsidRPr="00FC40BF">
        <w:rPr>
          <w:sz w:val="16"/>
          <w:szCs w:val="16"/>
        </w:rPr>
        <w:t xml:space="preserve"> </w:t>
      </w:r>
      <w:proofErr w:type="spellStart"/>
      <w:r w:rsidRPr="00FC40BF">
        <w:rPr>
          <w:rFonts w:ascii="Menlo Regular" w:hAnsi="Menlo Regular" w:cs="Menlo Regular"/>
          <w:sz w:val="16"/>
          <w:szCs w:val="16"/>
        </w:rPr>
        <w:t>ჩაბარების</w:t>
      </w:r>
      <w:proofErr w:type="spellEnd"/>
      <w:r w:rsidRPr="00FC40BF">
        <w:rPr>
          <w:sz w:val="16"/>
          <w:szCs w:val="16"/>
        </w:rPr>
        <w:t xml:space="preserve"> </w:t>
      </w:r>
      <w:proofErr w:type="spellStart"/>
      <w:r w:rsidRPr="00FC40BF">
        <w:rPr>
          <w:rFonts w:ascii="Menlo Regular" w:hAnsi="Menlo Regular" w:cs="Menlo Regular"/>
          <w:sz w:val="16"/>
          <w:szCs w:val="16"/>
        </w:rPr>
        <w:t>პირობები</w:t>
      </w:r>
      <w:proofErr w:type="spellEnd"/>
      <w:r w:rsidRPr="00FC40BF">
        <w:rPr>
          <w:sz w:val="16"/>
          <w:szCs w:val="16"/>
        </w:rPr>
        <w:t>:</w:t>
      </w:r>
    </w:p>
    <w:p w14:paraId="4B21788F" w14:textId="77777777" w:rsidR="00FC40BF" w:rsidRPr="00FC40BF" w:rsidRDefault="00FC40BF" w:rsidP="00FC4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ტენდერი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ტარდება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შემდეგ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ვებ</w:t>
      </w:r>
      <w:r w:rsidRPr="00FC40BF">
        <w:rPr>
          <w:rFonts w:eastAsia="Times New Roman" w:cs="Times New Roman"/>
          <w:sz w:val="16"/>
          <w:szCs w:val="16"/>
        </w:rPr>
        <w:t>-</w:t>
      </w:r>
      <w:r w:rsidRPr="00FC40BF">
        <w:rPr>
          <w:rFonts w:ascii="Menlo Regular" w:eastAsia="Times New Roman" w:hAnsi="Menlo Regular" w:cs="Menlo Regular"/>
          <w:sz w:val="16"/>
          <w:szCs w:val="16"/>
        </w:rPr>
        <w:t>მისამართზე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hyperlink r:id="rId7" w:history="1">
        <w:r w:rsidRPr="00FC40BF">
          <w:rPr>
            <w:rStyle w:val="Hyperlink"/>
            <w:rFonts w:eastAsia="Times New Roman" w:cs="Times New Roman"/>
            <w:b/>
            <w:bCs/>
            <w:sz w:val="16"/>
            <w:szCs w:val="16"/>
          </w:rPr>
          <w:t>www.tenders.ge</w:t>
        </w:r>
      </w:hyperlink>
      <w:r w:rsidRPr="00FC40BF">
        <w:rPr>
          <w:rFonts w:eastAsia="Times New Roman" w:cs="Times New Roman"/>
          <w:sz w:val="16"/>
          <w:szCs w:val="16"/>
        </w:rPr>
        <w:t>;</w:t>
      </w:r>
    </w:p>
    <w:p w14:paraId="5E1AF631" w14:textId="77777777" w:rsidR="00FC40BF" w:rsidRPr="00FC40BF" w:rsidRDefault="00FC40BF" w:rsidP="00FC4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ტენდერის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ვადა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განისაზღვრება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r w:rsidRPr="00FC40BF">
        <w:rPr>
          <w:rStyle w:val="Strong"/>
          <w:rFonts w:eastAsia="Times New Roman" w:cs="Times New Roman"/>
          <w:sz w:val="16"/>
          <w:szCs w:val="16"/>
        </w:rPr>
        <w:t xml:space="preserve">2019 </w:t>
      </w:r>
      <w:proofErr w:type="spellStart"/>
      <w:r w:rsidRPr="00FC40BF">
        <w:rPr>
          <w:rStyle w:val="Strong"/>
          <w:rFonts w:ascii="Menlo Regular" w:eastAsia="Times New Roman" w:hAnsi="Menlo Regular" w:cs="Menlo Regular"/>
          <w:sz w:val="16"/>
          <w:szCs w:val="16"/>
        </w:rPr>
        <w:t>წლის</w:t>
      </w:r>
      <w:proofErr w:type="spellEnd"/>
      <w:r w:rsidRPr="00FC40BF">
        <w:rPr>
          <w:rStyle w:val="Strong"/>
          <w:rFonts w:eastAsia="Times New Roman" w:cs="Times New Roman"/>
          <w:sz w:val="16"/>
          <w:szCs w:val="16"/>
        </w:rPr>
        <w:t xml:space="preserve"> 12 </w:t>
      </w:r>
      <w:proofErr w:type="spellStart"/>
      <w:r w:rsidRPr="00FC40BF">
        <w:rPr>
          <w:rStyle w:val="Strong"/>
          <w:rFonts w:ascii="Menlo Regular" w:eastAsia="Times New Roman" w:hAnsi="Menlo Regular" w:cs="Menlo Regular"/>
          <w:sz w:val="16"/>
          <w:szCs w:val="16"/>
        </w:rPr>
        <w:t>ივლისის</w:t>
      </w:r>
      <w:proofErr w:type="spellEnd"/>
      <w:r w:rsidRPr="00FC40BF">
        <w:rPr>
          <w:rStyle w:val="Strong"/>
          <w:rFonts w:eastAsia="Times New Roman" w:cs="Times New Roman"/>
          <w:sz w:val="16"/>
          <w:szCs w:val="16"/>
        </w:rPr>
        <w:t xml:space="preserve"> 18:00 </w:t>
      </w:r>
      <w:proofErr w:type="spellStart"/>
      <w:r w:rsidRPr="00FC40BF">
        <w:rPr>
          <w:rStyle w:val="Strong"/>
          <w:rFonts w:ascii="Menlo Regular" w:eastAsia="Times New Roman" w:hAnsi="Menlo Regular" w:cs="Menlo Regular"/>
          <w:sz w:val="16"/>
          <w:szCs w:val="16"/>
        </w:rPr>
        <w:t>საათამდე</w:t>
      </w:r>
      <w:proofErr w:type="spellEnd"/>
      <w:r w:rsidRPr="00FC40BF">
        <w:rPr>
          <w:rStyle w:val="Strong"/>
          <w:rFonts w:eastAsia="Times New Roman" w:cs="Times New Roman"/>
          <w:sz w:val="16"/>
          <w:szCs w:val="16"/>
        </w:rPr>
        <w:t>;</w:t>
      </w:r>
    </w:p>
    <w:p w14:paraId="4B63AA64" w14:textId="77777777" w:rsidR="00FC40BF" w:rsidRPr="00FC40BF" w:rsidRDefault="00FC40BF" w:rsidP="00FC4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ელექტრონულ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ტენდერში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მონაწილეობის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მიღების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დეტალური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ინსტრუქცია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გთხოვთ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იხილოთ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თანდართულ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ფაილში</w:t>
      </w:r>
      <w:proofErr w:type="spellEnd"/>
      <w:r w:rsidRPr="00FC40BF">
        <w:rPr>
          <w:rFonts w:eastAsia="Times New Roman" w:cs="Times New Roman"/>
          <w:sz w:val="16"/>
          <w:szCs w:val="16"/>
        </w:rPr>
        <w:t>.</w:t>
      </w:r>
    </w:p>
    <w:p w14:paraId="498C8A15" w14:textId="77777777" w:rsidR="00FC40BF" w:rsidRPr="00FC40BF" w:rsidRDefault="00FC40BF" w:rsidP="00FC4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სატენდერო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განცხადებით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დადგენილი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მოთხოვნების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შეუსრულებლობა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შეიძლება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გახდეს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პრეტენდენტის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ტენდერიდან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დისკვალიფიკაციის</w:t>
      </w:r>
      <w:proofErr w:type="spellEnd"/>
      <w:r w:rsidRPr="00FC40BF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FC40BF">
        <w:rPr>
          <w:rFonts w:ascii="Menlo Regular" w:eastAsia="Times New Roman" w:hAnsi="Menlo Regular" w:cs="Menlo Regular"/>
          <w:sz w:val="16"/>
          <w:szCs w:val="16"/>
        </w:rPr>
        <w:t>საფუძველი</w:t>
      </w:r>
      <w:proofErr w:type="spellEnd"/>
      <w:r w:rsidRPr="00FC40BF">
        <w:rPr>
          <w:rFonts w:eastAsia="Times New Roman" w:cs="Times New Roman"/>
          <w:sz w:val="16"/>
          <w:szCs w:val="16"/>
        </w:rPr>
        <w:t>.</w:t>
      </w: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0B8A"/>
    <w:multiLevelType w:val="hybridMultilevel"/>
    <w:tmpl w:val="D99CF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54025"/>
    <w:multiLevelType w:val="multilevel"/>
    <w:tmpl w:val="2F4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27F8F"/>
    <w:multiLevelType w:val="multilevel"/>
    <w:tmpl w:val="C90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E188E"/>
    <w:multiLevelType w:val="hybridMultilevel"/>
    <w:tmpl w:val="746E06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9"/>
  </w:num>
  <w:num w:numId="15">
    <w:abstractNumId w:val="16"/>
  </w:num>
  <w:num w:numId="16">
    <w:abstractNumId w:val="18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C61A2"/>
    <w:rsid w:val="000D0EC9"/>
    <w:rsid w:val="000E05A1"/>
    <w:rsid w:val="000E229A"/>
    <w:rsid w:val="00107B67"/>
    <w:rsid w:val="0011087F"/>
    <w:rsid w:val="00155154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E0967"/>
    <w:rsid w:val="002F6274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12C2F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92BF2"/>
    <w:rsid w:val="00AC6A4D"/>
    <w:rsid w:val="00AD6E5F"/>
    <w:rsid w:val="00B11FB2"/>
    <w:rsid w:val="00B142A6"/>
    <w:rsid w:val="00B36965"/>
    <w:rsid w:val="00B56360"/>
    <w:rsid w:val="00B636FA"/>
    <w:rsid w:val="00B650EF"/>
    <w:rsid w:val="00BE6666"/>
    <w:rsid w:val="00C11E38"/>
    <w:rsid w:val="00C80DFF"/>
    <w:rsid w:val="00D13DB2"/>
    <w:rsid w:val="00D62772"/>
    <w:rsid w:val="00D74DAC"/>
    <w:rsid w:val="00D822AD"/>
    <w:rsid w:val="00DB0632"/>
    <w:rsid w:val="00E17C4C"/>
    <w:rsid w:val="00E23360"/>
    <w:rsid w:val="00E35255"/>
    <w:rsid w:val="00E36EA2"/>
    <w:rsid w:val="00E924F9"/>
    <w:rsid w:val="00EF4044"/>
    <w:rsid w:val="00F60BD1"/>
    <w:rsid w:val="00F613EE"/>
    <w:rsid w:val="00F96C32"/>
    <w:rsid w:val="00FA2C25"/>
    <w:rsid w:val="00FB429F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enders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4E88-22ED-B643-B96C-1D6E2EEA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T</cp:lastModifiedBy>
  <cp:revision>6</cp:revision>
  <cp:lastPrinted>2019-03-05T08:52:00Z</cp:lastPrinted>
  <dcterms:created xsi:type="dcterms:W3CDTF">2019-07-03T09:52:00Z</dcterms:created>
  <dcterms:modified xsi:type="dcterms:W3CDTF">2019-07-03T10:32:00Z</dcterms:modified>
</cp:coreProperties>
</file>